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247C5" w14:textId="77777777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935F2E3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FBA3D7" w14:textId="0742F88D" w:rsidR="008D62FA" w:rsidRDefault="00FA1571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Chicago Public Schools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35F2E3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6BFBA3D7" w14:textId="0742F88D" w:rsidR="008D62FA" w:rsidRDefault="00FA1571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Chicago Public Schools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B3BEA4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4BA55AB1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5832CC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1950C39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F3B91E" w14:textId="74746340" w:rsidR="005C5267" w:rsidRPr="006B746A" w:rsidRDefault="009955B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Instructions for Decision Doc – Email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950C3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5DF3B91E" w14:textId="74746340" w:rsidR="005C5267" w:rsidRPr="006B746A" w:rsidRDefault="009955B6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Instructions for Decision Doc – Email Template</w:t>
                      </w:r>
                    </w:p>
                  </w:txbxContent>
                </v:textbox>
              </v:shape>
            </w:pict>
          </mc:Fallback>
        </mc:AlternateContent>
      </w:r>
    </w:p>
    <w:p w14:paraId="1EA19AF9" w14:textId="77777777" w:rsidR="005C5267" w:rsidRDefault="005C5267" w:rsidP="005C5267">
      <w:pPr>
        <w:rPr>
          <w:rFonts w:cstheme="majorHAnsi"/>
          <w:noProof/>
        </w:rPr>
      </w:pPr>
    </w:p>
    <w:p w14:paraId="38C2F449" w14:textId="77777777" w:rsidR="00130EC7" w:rsidRDefault="00130EC7" w:rsidP="0064558D"/>
    <w:p w14:paraId="47F64EDC" w14:textId="77777777" w:rsidR="00656C19" w:rsidRDefault="00656C19" w:rsidP="006143DE">
      <w:pPr>
        <w:spacing w:before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</w:p>
    <w:p w14:paraId="14095735" w14:textId="3CEF6B5B" w:rsidR="009955B6" w:rsidRDefault="009955B6" w:rsidP="006143DE">
      <w:pPr>
        <w:spacing w:before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Email Template to School Administrators</w:t>
      </w:r>
    </w:p>
    <w:p w14:paraId="52D9897C" w14:textId="77777777" w:rsidR="00656C19" w:rsidRDefault="00656C19" w:rsidP="000D3056">
      <w:pPr>
        <w:spacing w:after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</w:p>
    <w:p w14:paraId="102FC000" w14:textId="4F3C2EBB" w:rsidR="00CD64D5" w:rsidRDefault="00CD64D5" w:rsidP="000D3056">
      <w:pPr>
        <w:spacing w:after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CD64D5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the below email template to send to HR managers, requesting individual locations promote Decision Doc to their employees.</w:t>
      </w:r>
    </w:p>
    <w:p w14:paraId="48D20AA6" w14:textId="77777777" w:rsidR="00656C19" w:rsidRDefault="00656C19" w:rsidP="00594868">
      <w:pPr>
        <w:rPr>
          <w:rFonts w:cstheme="minorHAnsi"/>
          <w:sz w:val="22"/>
          <w:szCs w:val="22"/>
        </w:rPr>
      </w:pPr>
    </w:p>
    <w:p w14:paraId="0FC5F36A" w14:textId="66E70C5C" w:rsidR="00594868" w:rsidRPr="00F81944" w:rsidRDefault="00594868" w:rsidP="00594868">
      <w:pPr>
        <w:rPr>
          <w:rFonts w:cstheme="minorHAnsi"/>
          <w:sz w:val="22"/>
          <w:szCs w:val="22"/>
        </w:rPr>
      </w:pPr>
      <w:r w:rsidRPr="00F81944">
        <w:rPr>
          <w:rFonts w:cstheme="minorHAnsi"/>
          <w:sz w:val="22"/>
          <w:szCs w:val="22"/>
        </w:rPr>
        <w:t xml:space="preserve">Dear </w:t>
      </w:r>
      <w:r>
        <w:rPr>
          <w:rFonts w:cstheme="minorHAnsi"/>
          <w:sz w:val="22"/>
          <w:szCs w:val="22"/>
        </w:rPr>
        <w:t>School Administrators,</w:t>
      </w:r>
    </w:p>
    <w:p w14:paraId="3817E860" w14:textId="2ED5829E" w:rsidR="00594868" w:rsidRPr="00F81944" w:rsidRDefault="00594868" w:rsidP="00594868">
      <w:pPr>
        <w:rPr>
          <w:rFonts w:eastAsia="Times New Roman" w:cstheme="minorHAnsi"/>
          <w:sz w:val="22"/>
          <w:szCs w:val="22"/>
        </w:rPr>
      </w:pPr>
      <w:r w:rsidRPr="00F81944">
        <w:rPr>
          <w:rFonts w:eastAsia="Times New Roman" w:cstheme="minorHAnsi"/>
          <w:sz w:val="22"/>
          <w:szCs w:val="22"/>
        </w:rPr>
        <w:t xml:space="preserve">We’re pleased to announce that we are </w:t>
      </w:r>
      <w:r>
        <w:rPr>
          <w:rFonts w:eastAsia="Times New Roman" w:cstheme="minorHAnsi"/>
          <w:sz w:val="22"/>
          <w:szCs w:val="22"/>
        </w:rPr>
        <w:t>continuing our partnership</w:t>
      </w:r>
      <w:r w:rsidRPr="00F81944">
        <w:rPr>
          <w:rFonts w:eastAsia="Times New Roman" w:cstheme="minorHAnsi"/>
          <w:sz w:val="22"/>
          <w:szCs w:val="22"/>
        </w:rPr>
        <w:t xml:space="preserve"> with </w:t>
      </w:r>
      <w:r>
        <w:rPr>
          <w:rFonts w:eastAsia="Times New Roman" w:cstheme="minorHAnsi"/>
          <w:sz w:val="22"/>
          <w:szCs w:val="22"/>
        </w:rPr>
        <w:t xml:space="preserve">HYKE (formerly </w:t>
      </w:r>
      <w:r w:rsidRPr="00F81944">
        <w:rPr>
          <w:rFonts w:eastAsia="Times New Roman" w:cstheme="minorHAnsi"/>
          <w:sz w:val="22"/>
          <w:szCs w:val="22"/>
        </w:rPr>
        <w:t>MyHealthMath</w:t>
      </w:r>
      <w:r>
        <w:rPr>
          <w:rFonts w:eastAsia="Times New Roman" w:cstheme="minorHAnsi"/>
          <w:sz w:val="22"/>
          <w:szCs w:val="22"/>
        </w:rPr>
        <w:t>)</w:t>
      </w:r>
      <w:r w:rsidRPr="00F81944">
        <w:rPr>
          <w:rFonts w:eastAsia="Times New Roman" w:cstheme="minorHAnsi"/>
          <w:sz w:val="22"/>
          <w:szCs w:val="22"/>
        </w:rPr>
        <w:t xml:space="preserve"> for the 202</w:t>
      </w:r>
      <w:r>
        <w:rPr>
          <w:rFonts w:eastAsia="Times New Roman" w:cstheme="minorHAnsi"/>
          <w:sz w:val="22"/>
          <w:szCs w:val="22"/>
        </w:rPr>
        <w:t>4</w:t>
      </w:r>
      <w:r w:rsidRPr="00F81944">
        <w:rPr>
          <w:rFonts w:eastAsia="Times New Roman" w:cstheme="minorHAnsi"/>
          <w:sz w:val="22"/>
          <w:szCs w:val="22"/>
        </w:rPr>
        <w:t xml:space="preserve"> benefits year! Their easy-to-use platform, </w:t>
      </w:r>
      <w:r w:rsidRPr="00F81944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Pr="00F81944">
        <w:rPr>
          <w:rFonts w:eastAsia="Times New Roman" w:cstheme="minorHAnsi"/>
          <w:sz w:val="22"/>
          <w:szCs w:val="22"/>
        </w:rPr>
        <w:t xml:space="preserve">, makes it easy to better understand </w:t>
      </w:r>
      <w:r>
        <w:rPr>
          <w:rFonts w:eastAsia="Times New Roman" w:cstheme="minorHAnsi"/>
          <w:sz w:val="22"/>
          <w:szCs w:val="22"/>
        </w:rPr>
        <w:t>benefit</w:t>
      </w:r>
      <w:r w:rsidRPr="00F81944">
        <w:rPr>
          <w:rFonts w:eastAsia="Times New Roman" w:cstheme="minorHAnsi"/>
          <w:sz w:val="22"/>
          <w:szCs w:val="22"/>
        </w:rPr>
        <w:t xml:space="preserve"> options and feel more confident about </w:t>
      </w:r>
      <w:r>
        <w:rPr>
          <w:rFonts w:eastAsia="Times New Roman" w:cstheme="minorHAnsi"/>
          <w:sz w:val="22"/>
          <w:szCs w:val="22"/>
        </w:rPr>
        <w:t>benefits choices – at no extra cost!</w:t>
      </w:r>
      <w:r w:rsidRPr="00F81944">
        <w:rPr>
          <w:rFonts w:eastAsia="Times New Roman" w:cstheme="minorHAnsi"/>
          <w:sz w:val="22"/>
          <w:szCs w:val="22"/>
        </w:rPr>
        <w:t xml:space="preserve"> </w:t>
      </w:r>
      <w:r w:rsidRPr="00F81944">
        <w:rPr>
          <w:rFonts w:eastAsia="Times New Roman" w:cstheme="minorHAnsi"/>
          <w:b/>
          <w:bCs/>
          <w:sz w:val="22"/>
          <w:szCs w:val="22"/>
        </w:rPr>
        <w:t xml:space="preserve">Employees who use </w:t>
      </w:r>
      <w:r w:rsidRPr="00F81944">
        <w:rPr>
          <w:rFonts w:eastAsia="Times New Roman" w:cstheme="minorHAnsi"/>
          <w:b/>
          <w:bCs/>
          <w:i/>
          <w:iCs/>
          <w:sz w:val="22"/>
          <w:szCs w:val="22"/>
          <w:u w:val="single"/>
        </w:rPr>
        <w:t>Decision Doc</w:t>
      </w:r>
      <w:r w:rsidRPr="00F81944">
        <w:rPr>
          <w:rFonts w:eastAsia="Times New Roman" w:cstheme="minorHAnsi"/>
          <w:b/>
          <w:bCs/>
          <w:sz w:val="22"/>
          <w:szCs w:val="22"/>
        </w:rPr>
        <w:t xml:space="preserve"> save over $1,300 a year on average. </w:t>
      </w:r>
      <w:r w:rsidRPr="00F81944">
        <w:rPr>
          <w:rFonts w:eastAsia="Times New Roman" w:cstheme="minorHAnsi"/>
          <w:sz w:val="22"/>
          <w:szCs w:val="22"/>
        </w:rPr>
        <w:t> </w:t>
      </w:r>
    </w:p>
    <w:p w14:paraId="083A6D91" w14:textId="361D28DC" w:rsidR="00594868" w:rsidRPr="00F81944" w:rsidRDefault="00594868" w:rsidP="00594868">
      <w:pPr>
        <w:rPr>
          <w:rFonts w:cstheme="minorHAnsi"/>
          <w:sz w:val="22"/>
          <w:szCs w:val="22"/>
        </w:rPr>
      </w:pPr>
      <w:r w:rsidRPr="00F81944">
        <w:rPr>
          <w:rFonts w:eastAsia="Times New Roman" w:cstheme="minorHAnsi"/>
          <w:sz w:val="22"/>
          <w:szCs w:val="22"/>
        </w:rPr>
        <w:t>We’ve attached some materials to print out and post in break rooms</w:t>
      </w:r>
      <w:r>
        <w:rPr>
          <w:rFonts w:eastAsia="Times New Roman" w:cstheme="minorHAnsi"/>
          <w:sz w:val="22"/>
          <w:szCs w:val="22"/>
        </w:rPr>
        <w:t xml:space="preserve">, </w:t>
      </w:r>
      <w:r w:rsidRPr="00F81944">
        <w:rPr>
          <w:rFonts w:eastAsia="Times New Roman" w:cstheme="minorHAnsi"/>
          <w:sz w:val="22"/>
          <w:szCs w:val="22"/>
        </w:rPr>
        <w:t xml:space="preserve">near </w:t>
      </w:r>
      <w:r w:rsidR="00456F41">
        <w:rPr>
          <w:rFonts w:eastAsia="Times New Roman" w:cstheme="minorHAnsi"/>
          <w:sz w:val="22"/>
          <w:szCs w:val="22"/>
        </w:rPr>
        <w:t>mailboxes</w:t>
      </w:r>
      <w:r>
        <w:rPr>
          <w:rFonts w:eastAsia="Times New Roman" w:cstheme="minorHAnsi"/>
          <w:sz w:val="22"/>
          <w:szCs w:val="22"/>
        </w:rPr>
        <w:t xml:space="preserve">, or anywhere else you think </w:t>
      </w:r>
      <w:r w:rsidR="00456F41">
        <w:rPr>
          <w:rFonts w:eastAsia="Times New Roman" w:cstheme="minorHAnsi"/>
          <w:sz w:val="22"/>
          <w:szCs w:val="22"/>
        </w:rPr>
        <w:t>teachers and staff</w:t>
      </w:r>
      <w:r>
        <w:rPr>
          <w:rFonts w:eastAsia="Times New Roman" w:cstheme="minorHAnsi"/>
          <w:sz w:val="22"/>
          <w:szCs w:val="22"/>
        </w:rPr>
        <w:t xml:space="preserve"> will see the materials. This will assist in promoting Decision Doc to employees and ensure that employees are enrolling in their optimal benefits for 202</w:t>
      </w:r>
      <w:r w:rsidR="00656C19">
        <w:rPr>
          <w:rFonts w:eastAsia="Times New Roman" w:cstheme="minorHAnsi"/>
          <w:sz w:val="22"/>
          <w:szCs w:val="22"/>
        </w:rPr>
        <w:t>4</w:t>
      </w:r>
      <w:r>
        <w:rPr>
          <w:rFonts w:eastAsia="Times New Roman" w:cstheme="minorHAnsi"/>
          <w:sz w:val="22"/>
          <w:szCs w:val="22"/>
        </w:rPr>
        <w:t xml:space="preserve">. </w:t>
      </w:r>
    </w:p>
    <w:p w14:paraId="4489FA1D" w14:textId="3D732EDE" w:rsidR="00594868" w:rsidRDefault="00594868" w:rsidP="00594868">
      <w:pPr>
        <w:rPr>
          <w:rFonts w:cstheme="minorHAnsi"/>
          <w:sz w:val="22"/>
          <w:szCs w:val="22"/>
        </w:rPr>
      </w:pPr>
      <w:r w:rsidRPr="00F81944">
        <w:rPr>
          <w:rFonts w:cstheme="minorHAnsi"/>
          <w:sz w:val="22"/>
          <w:szCs w:val="22"/>
        </w:rPr>
        <w:t xml:space="preserve">Questions about Decision Doc? </w:t>
      </w:r>
      <w:r>
        <w:rPr>
          <w:rFonts w:cstheme="minorHAnsi"/>
          <w:sz w:val="22"/>
          <w:szCs w:val="22"/>
        </w:rPr>
        <w:t>Please e</w:t>
      </w:r>
      <w:r w:rsidRPr="00F81944">
        <w:rPr>
          <w:rFonts w:cstheme="minorHAnsi"/>
          <w:sz w:val="22"/>
          <w:szCs w:val="22"/>
        </w:rPr>
        <w:t xml:space="preserve">mail the </w:t>
      </w:r>
      <w:r w:rsidR="00656C19">
        <w:rPr>
          <w:rFonts w:cstheme="minorHAnsi"/>
          <w:sz w:val="22"/>
          <w:szCs w:val="22"/>
        </w:rPr>
        <w:t>H</w:t>
      </w:r>
      <w:r w:rsidR="00656C19" w:rsidRPr="00656C19">
        <w:rPr>
          <w:rFonts w:cstheme="minorHAnsi"/>
          <w:sz w:val="22"/>
          <w:szCs w:val="22"/>
        </w:rPr>
        <w:t>YKE</w:t>
      </w:r>
      <w:r w:rsidRPr="00656C19">
        <w:rPr>
          <w:rFonts w:cstheme="minorHAnsi"/>
          <w:sz w:val="22"/>
          <w:szCs w:val="22"/>
        </w:rPr>
        <w:t xml:space="preserve"> team at </w:t>
      </w:r>
      <w:hyperlink r:id="rId13" w:history="1">
        <w:r w:rsidR="00656C19" w:rsidRPr="00656C19">
          <w:rPr>
            <w:rStyle w:val="Hyperlink"/>
            <w:sz w:val="22"/>
            <w:szCs w:val="22"/>
          </w:rPr>
          <w:t>questions@letshyke.com</w:t>
        </w:r>
      </w:hyperlink>
      <w:r w:rsidR="00656C19">
        <w:t xml:space="preserve"> </w:t>
      </w:r>
    </w:p>
    <w:p w14:paraId="7C4D0B57" w14:textId="77777777" w:rsidR="00594868" w:rsidRPr="00F81944" w:rsidRDefault="00594868" w:rsidP="00594868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Thank you for your assistance in helping to promote Decision Doc! </w:t>
      </w:r>
    </w:p>
    <w:p w14:paraId="32B8FC85" w14:textId="77777777" w:rsidR="00594868" w:rsidRPr="00F81944" w:rsidRDefault="00594868" w:rsidP="00594868">
      <w:pPr>
        <w:rPr>
          <w:rFonts w:cstheme="minorHAnsi"/>
          <w:sz w:val="22"/>
          <w:szCs w:val="22"/>
        </w:rPr>
      </w:pPr>
      <w:r w:rsidRPr="00F81944">
        <w:rPr>
          <w:rFonts w:cstheme="minorHAnsi"/>
          <w:sz w:val="22"/>
          <w:szCs w:val="22"/>
        </w:rPr>
        <w:t>Sincerely,</w:t>
      </w:r>
    </w:p>
    <w:p w14:paraId="503981D0" w14:textId="63FFC77C" w:rsidR="000D3056" w:rsidRPr="00EF58AB" w:rsidRDefault="00656C19" w:rsidP="00594868">
      <w:pPr>
        <w:spacing w:before="0" w:after="0"/>
        <w:rPr>
          <w:rFonts w:eastAsiaTheme="minorHAnsi" w:cstheme="minorHAnsi"/>
          <w:bCs/>
          <w:sz w:val="22"/>
          <w:szCs w:val="22"/>
        </w:rPr>
      </w:pPr>
      <w:r>
        <w:rPr>
          <w:rFonts w:cstheme="minorHAnsi"/>
          <w:sz w:val="22"/>
          <w:szCs w:val="22"/>
        </w:rPr>
        <w:t>Chicago Public Schools</w:t>
      </w:r>
    </w:p>
    <w:sectPr w:rsidR="000D3056" w:rsidRPr="00EF58AB" w:rsidSect="008015D5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078B5" w14:textId="77777777" w:rsidR="00481162" w:rsidRDefault="00481162" w:rsidP="00736825">
      <w:pPr>
        <w:spacing w:before="0" w:after="0" w:line="240" w:lineRule="auto"/>
      </w:pPr>
      <w:r>
        <w:separator/>
      </w:r>
    </w:p>
  </w:endnote>
  <w:endnote w:type="continuationSeparator" w:id="0">
    <w:p w14:paraId="59210BD7" w14:textId="77777777" w:rsidR="00481162" w:rsidRDefault="00481162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3FBF6A3E" w14:textId="77777777" w:rsidR="00481162" w:rsidRDefault="0048116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35C831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6899B683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1B4DD1C6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95134" w14:textId="77777777" w:rsidR="00481162" w:rsidRDefault="00481162" w:rsidP="00736825">
      <w:pPr>
        <w:spacing w:before="0" w:after="0" w:line="240" w:lineRule="auto"/>
      </w:pPr>
      <w:r>
        <w:separator/>
      </w:r>
    </w:p>
  </w:footnote>
  <w:footnote w:type="continuationSeparator" w:id="0">
    <w:p w14:paraId="730D9487" w14:textId="77777777" w:rsidR="00481162" w:rsidRDefault="00481162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29400F05" w14:textId="77777777" w:rsidR="00481162" w:rsidRDefault="00481162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6F41"/>
    <w:rsid w:val="004573CD"/>
    <w:rsid w:val="00460F2D"/>
    <w:rsid w:val="004712A1"/>
    <w:rsid w:val="00471381"/>
    <w:rsid w:val="00480161"/>
    <w:rsid w:val="00481162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830D2"/>
    <w:rsid w:val="005841BC"/>
    <w:rsid w:val="005865E1"/>
    <w:rsid w:val="0058699D"/>
    <w:rsid w:val="00594053"/>
    <w:rsid w:val="00594868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56C19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3CFE"/>
    <w:rsid w:val="008455C6"/>
    <w:rsid w:val="00846423"/>
    <w:rsid w:val="008506A7"/>
    <w:rsid w:val="00857701"/>
    <w:rsid w:val="00865E94"/>
    <w:rsid w:val="00870BD4"/>
    <w:rsid w:val="008773DA"/>
    <w:rsid w:val="00881054"/>
    <w:rsid w:val="00884DA6"/>
    <w:rsid w:val="00887613"/>
    <w:rsid w:val="00890244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62FA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55B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AF3ADD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5BA7"/>
    <w:rsid w:val="00BD761F"/>
    <w:rsid w:val="00BE4C4B"/>
    <w:rsid w:val="00BE4DE5"/>
    <w:rsid w:val="00BF1AA3"/>
    <w:rsid w:val="00BF1F1A"/>
    <w:rsid w:val="00BF5849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4D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F62"/>
    <w:rsid w:val="00F808FF"/>
    <w:rsid w:val="00F929F6"/>
    <w:rsid w:val="00F92BB6"/>
    <w:rsid w:val="00F9708C"/>
    <w:rsid w:val="00FA092A"/>
    <w:rsid w:val="00FA1571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990D3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questions@letshyke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6e73e92cb0acd4c263c3b6a9ec7ffba6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8063d1bd1be30f3ab9d48962316f5878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cb8eae1-61f1-4403-be82-09eff0b170ed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3292A80-D2BE-43C0-BAA1-C84E7B807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 NAME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www.myhyke.com/cps2024</cp:keywords>
  <dc:description>4 $100 Amazon gift cards</dc:description>
  <cp:lastModifiedBy>Heather Rogers</cp:lastModifiedBy>
  <cp:revision>10</cp:revision>
  <dcterms:created xsi:type="dcterms:W3CDTF">2023-09-20T15:06:00Z</dcterms:created>
  <dcterms:modified xsi:type="dcterms:W3CDTF">2023-09-20T15:51:00Z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