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6063C270" w:rsidR="005C5267" w:rsidRDefault="006E75CD" w:rsidP="005C5267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0E4980F8">
                <wp:simplePos x="0" y="0"/>
                <wp:positionH relativeFrom="column">
                  <wp:posOffset>1285875</wp:posOffset>
                </wp:positionH>
                <wp:positionV relativeFrom="paragraph">
                  <wp:posOffset>219075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76B45246" w:rsidR="005C5267" w:rsidRPr="00064329" w:rsidRDefault="00E31EB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Heidrick &amp; </w:t>
                                </w:r>
                                <w:r w:rsidR="006E75CD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Struggles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5pt;margin-top:17.25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DOApHf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76B45246" w:rsidR="005C5267" w:rsidRPr="00064329" w:rsidRDefault="00E31EB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Heidrick &amp; </w:t>
                          </w:r>
                          <w:r w:rsidR="006E75CD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Struggles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5E3B7" id="Rectangle 1" o:spid="_x0000_s1026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5CB6C71" w:rsidR="005C5267" w:rsidRPr="00064329" w:rsidRDefault="00420D9B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</w:t>
                            </w:r>
                            <w:r w:rsidR="005C5267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5CB6C71" w:rsidR="005C5267" w:rsidRPr="00064329" w:rsidRDefault="00420D9B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</w:t>
                      </w:r>
                      <w:r w:rsidR="005C5267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11FDC183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53D67ADF" w14:textId="203CE5E1" w:rsidR="0035555C" w:rsidRPr="00DC7D82" w:rsidRDefault="007D0A22" w:rsidP="00DC7D82">
      <w:pPr>
        <w:jc w:val="both"/>
        <w:rPr>
          <w:rFonts w:ascii="Sofia Pro Medium" w:eastAsiaTheme="minorHAnsi" w:hAnsi="Sofia Pro Medium" w:cstheme="minorHAnsi"/>
        </w:rPr>
      </w:pPr>
      <w:r w:rsidRPr="42C41896">
        <w:rPr>
          <w:rFonts w:cstheme="minorHAnsi"/>
          <w:b/>
          <w:bCs/>
          <w:noProof/>
          <w:sz w:val="22"/>
          <w:szCs w:val="22"/>
        </w:rPr>
        <w:fldChar w:fldCharType="begin"/>
      </w:r>
      <w:r w:rsidRPr="005051AE">
        <w:rPr>
          <w:sz w:val="22"/>
          <w:szCs w:val="22"/>
        </w:rPr>
        <w:instrText xml:space="preserve"> TOC \o "1-3" \h \z \u </w:instrText>
      </w:r>
      <w:r w:rsidRPr="42C41896">
        <w:rPr>
          <w:rFonts w:cstheme="minorHAnsi"/>
          <w:b/>
          <w:bCs/>
          <w:noProof/>
          <w:sz w:val="22"/>
          <w:szCs w:val="22"/>
        </w:rPr>
        <w:fldChar w:fldCharType="separate"/>
      </w:r>
    </w:p>
    <w:p w14:paraId="3CF5FBDF" w14:textId="08B1412A" w:rsidR="00601044" w:rsidRPr="00420D9B" w:rsidRDefault="007D0A22" w:rsidP="00420D9B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42C41896">
        <w:rPr>
          <w:rFonts w:ascii="Sofia Pro Medium" w:hAnsi="Sofia Pro Medium"/>
          <w:sz w:val="22"/>
          <w:szCs w:val="22"/>
        </w:rPr>
        <w:fldChar w:fldCharType="end"/>
      </w:r>
      <w:bookmarkStart w:id="0" w:name="_Toc1385461869"/>
      <w:r w:rsidR="00601044"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0"/>
    </w:p>
    <w:p w14:paraId="66254421" w14:textId="5D98C702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7E24D5A6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7317CF4A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plan can be difficult, but Decision Doc makes it easy! Use the free, confidential, and secure platform to receive a personalized report showing which plan will save you the most money based on your specific needs. </w:t>
      </w:r>
    </w:p>
    <w:p w14:paraId="4D75C039" w14:textId="777777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779DD72C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20D9B">
            <w:rPr>
              <w:rFonts w:cstheme="minorHAnsi"/>
            </w:rPr>
            <w:t>www.myhealthmath.com/</w:t>
          </w:r>
          <w:r w:rsidR="00E31EB7">
            <w:rPr>
              <w:rFonts w:cstheme="minorHAnsi"/>
            </w:rPr>
            <w:t>heidrick</w:t>
          </w:r>
          <w:r w:rsidR="00420D9B">
            <w:rPr>
              <w:rFonts w:cstheme="minorHAnsi"/>
            </w:rPr>
            <w:t>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0BC8C79A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420A641A" w14:textId="69BD00F7" w:rsidR="00420D9B" w:rsidRDefault="00420D9B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noProof/>
        </w:rPr>
        <w:drawing>
          <wp:inline distT="0" distB="0" distL="0" distR="0" wp14:anchorId="25EC0168" wp14:editId="5DEE7308">
            <wp:extent cx="4617277" cy="1528175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97" cy="152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2BD5" w14:textId="77777777" w:rsidR="00420D9B" w:rsidRDefault="00420D9B" w:rsidP="005063D4">
      <w:pPr>
        <w:rPr>
          <w:rFonts w:cstheme="minorHAnsi"/>
          <w:b/>
          <w:bCs/>
          <w:color w:val="FD7B56"/>
          <w:sz w:val="22"/>
          <w:szCs w:val="22"/>
        </w:rPr>
      </w:pPr>
    </w:p>
    <w:p w14:paraId="34B9BBAE" w14:textId="77777777" w:rsidR="00420D9B" w:rsidRDefault="00420D9B" w:rsidP="005063D4">
      <w:pPr>
        <w:rPr>
          <w:rFonts w:cstheme="minorHAnsi"/>
          <w:b/>
          <w:bCs/>
          <w:color w:val="FD7B56"/>
          <w:sz w:val="22"/>
          <w:szCs w:val="22"/>
        </w:rPr>
      </w:pPr>
    </w:p>
    <w:p w14:paraId="65BD0720" w14:textId="6B584771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0425EC98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>selecting a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31EB7">
            <w:rPr>
              <w:rFonts w:cstheme="minorHAnsi"/>
              <w:sz w:val="22"/>
              <w:szCs w:val="22"/>
            </w:rPr>
            <w:t>www.myhealthmath.com/heidrick2023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13F8323D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31EB7">
            <w:rPr>
              <w:rFonts w:cstheme="minorHAnsi"/>
              <w:sz w:val="22"/>
              <w:szCs w:val="22"/>
            </w:rPr>
            <w:t>www.myhealthmath.com/heidrick2023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Is an HSA right for you?</w:t>
      </w:r>
    </w:p>
    <w:p w14:paraId="2368B0A8" w14:textId="04E8022C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31EB7">
            <w:rPr>
              <w:rFonts w:cstheme="minorHAnsi"/>
              <w:sz w:val="22"/>
              <w:szCs w:val="22"/>
            </w:rPr>
            <w:t>www.myhealthmath.com/heidrick2023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33432304" w:rsidR="007915B8" w:rsidRDefault="007915B8" w:rsidP="007915B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31EB7">
            <w:rPr>
              <w:rFonts w:cstheme="minorHAnsi"/>
              <w:sz w:val="22"/>
              <w:szCs w:val="22"/>
            </w:rPr>
            <w:t>www.myhealthmath.com/heidrick2023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D3C9" w14:textId="77777777" w:rsidR="009123F3" w:rsidRDefault="009123F3" w:rsidP="00736825">
      <w:pPr>
        <w:spacing w:before="0" w:after="0" w:line="240" w:lineRule="auto"/>
      </w:pPr>
      <w:r>
        <w:separator/>
      </w:r>
    </w:p>
  </w:endnote>
  <w:endnote w:type="continuationSeparator" w:id="0">
    <w:p w14:paraId="40FAC38B" w14:textId="77777777" w:rsidR="009123F3" w:rsidRDefault="009123F3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6F62918" w14:textId="77777777" w:rsidR="009123F3" w:rsidRDefault="009123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B43D" w14:textId="77777777" w:rsidR="009123F3" w:rsidRDefault="009123F3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6479625" w14:textId="77777777" w:rsidR="009123F3" w:rsidRDefault="009123F3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1B0A50C" w14:textId="77777777" w:rsidR="009123F3" w:rsidRDefault="009123F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0D9B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E75CD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31EB7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F67567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21ADD"/>
    <w:rsid w:val="00EB1CB9"/>
    <w:rsid w:val="00F67567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Heidrick &amp; Struggles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www.myhealthmath.com/heidrick2023</cp:keywords>
  <dc:description>4 $100 Amazon gift cards</dc:description>
  <cp:lastModifiedBy>Megan Sullivan</cp:lastModifiedBy>
  <cp:revision>3</cp:revision>
  <dcterms:created xsi:type="dcterms:W3CDTF">2022-10-12T20:25:00Z</dcterms:created>
  <dcterms:modified xsi:type="dcterms:W3CDTF">2022-10-12T20:35:00Z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