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94200BB" w:rsidR="0064558D" w:rsidRDefault="00130EC7" w:rsidP="0064558D">
      <w:pPr>
        <w:rPr>
          <w:rFonts w:cstheme="majorHAnsi"/>
          <w:noProof/>
        </w:rPr>
      </w:pPr>
      <w:r>
        <w:rPr>
          <w:noProof/>
        </w:rPr>
        <mc:AlternateContent>
          <mc:Choice Requires="wps">
            <w:drawing>
              <wp:anchor distT="0" distB="0" distL="114300" distR="114300" simplePos="0" relativeHeight="251658240" behindDoc="0" locked="0" layoutInCell="1" allowOverlap="1" wp14:anchorId="39E3D1C8" wp14:editId="3A8F9984">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612DC" id="Rectangle 1" o:spid="_x0000_s1026" style="position:absolute;margin-left:-36.75pt;margin-top:-38.25pt;width:611.2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" fillcolor="#e2e8f0" strokecolor="#e2e8f0" strokeweight="1pt"/>
            </w:pict>
          </mc:Fallback>
        </mc:AlternateContent>
      </w:r>
      <w:r w:rsidR="007A56C9">
        <w:rPr>
          <w:noProof/>
        </w:rPr>
        <w:drawing>
          <wp:anchor distT="0" distB="0" distL="114300" distR="114300" simplePos="0" relativeHeight="251658243" behindDoc="0" locked="0" layoutInCell="1" allowOverlap="1" wp14:anchorId="3BFDCDFB" wp14:editId="70EB3936">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1"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01011D87" w:rsidR="002A2627" w:rsidRPr="00064329" w:rsidRDefault="00460BC9" w:rsidP="002A2627">
                                <w:pPr>
                                  <w:jc w:val="center"/>
                                  <w:rPr>
                                    <w:rFonts w:ascii="Sofia Pro" w:hAnsi="Sofia Pro"/>
                                    <w:color w:val="0C354B"/>
                                    <w:sz w:val="24"/>
                                    <w:szCs w:val="24"/>
                                  </w:rPr>
                                </w:pPr>
                                <w:r>
                                  <w:rPr>
                                    <w:rFonts w:ascii="Sofia Pro" w:hAnsi="Sofia Pro"/>
                                    <w:color w:val="0C354B"/>
                                    <w:sz w:val="24"/>
                                    <w:szCs w:val="24"/>
                                  </w:rPr>
                                  <w:t>The Boldt Company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01011D87" w:rsidR="002A2627" w:rsidRPr="00064329" w:rsidRDefault="00460BC9" w:rsidP="002A2627">
                          <w:pPr>
                            <w:jc w:val="center"/>
                            <w:rPr>
                              <w:rFonts w:ascii="Sofia Pro" w:hAnsi="Sofia Pro"/>
                              <w:color w:val="0C354B"/>
                              <w:sz w:val="24"/>
                              <w:szCs w:val="24"/>
                            </w:rPr>
                          </w:pPr>
                          <w:r>
                            <w:rPr>
                              <w:rFonts w:ascii="Sofia Pro" w:hAnsi="Sofia Pro"/>
                              <w:color w:val="0C354B"/>
                              <w:sz w:val="24"/>
                              <w:szCs w:val="24"/>
                            </w:rPr>
                            <w:t>The Boldt Company</w:t>
                          </w:r>
                        </w:p>
                      </w:sdtContent>
                    </w:sdt>
                  </w:txbxContent>
                </v:textbox>
              </v:shape>
            </w:pict>
          </mc:Fallback>
        </mc:AlternateContent>
      </w:r>
    </w:p>
    <w:p w14:paraId="15485DC8" w14:textId="49AC549F" w:rsidR="00130EC7" w:rsidRDefault="00CC0DC8" w:rsidP="0064558D">
      <w:pPr>
        <w:rPr>
          <w:rFonts w:cstheme="majorHAnsi"/>
          <w:noProof/>
        </w:rPr>
      </w:pPr>
      <w:r>
        <w:rPr>
          <w:noProof/>
        </w:rPr>
        <mc:AlternateContent>
          <mc:Choice Requires="wps">
            <w:drawing>
              <wp:anchor distT="0" distB="0" distL="114300" distR="114300" simplePos="0" relativeHeight="251658242" behindDoc="0" locked="0" layoutInCell="1" allowOverlap="1" wp14:anchorId="3952F195" wp14:editId="2AB43749">
                <wp:simplePos x="0" y="0"/>
                <wp:positionH relativeFrom="column">
                  <wp:posOffset>-47625</wp:posOffset>
                </wp:positionH>
                <wp:positionV relativeFrom="paragraph">
                  <wp:posOffset>278765</wp:posOffset>
                </wp:positionV>
                <wp:extent cx="7019925" cy="514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14350"/>
                        </a:xfrm>
                        <a:prstGeom prst="rect">
                          <a:avLst/>
                        </a:prstGeom>
                        <a:solidFill>
                          <a:srgbClr val="E2E8F0"/>
                        </a:solidFill>
                        <a:ln w="6350">
                          <a:solidFill>
                            <a:srgbClr val="E2E8F0"/>
                          </a:solidFill>
                        </a:ln>
                      </wps:spPr>
                      <wps:txbx>
                        <w:txbxContent>
                          <w:p w14:paraId="0DE92E3B" w14:textId="70FEF467" w:rsidR="003F4E91" w:rsidRPr="00064329" w:rsidRDefault="00CC0DC8" w:rsidP="003F4E91">
                            <w:pPr>
                              <w:jc w:val="center"/>
                              <w:rPr>
                                <w:rFonts w:ascii="Sofia Pro" w:hAnsi="Sofia Pro"/>
                                <w:color w:val="0C354B"/>
                                <w:sz w:val="40"/>
                                <w:szCs w:val="40"/>
                              </w:rPr>
                            </w:pPr>
                            <w:r>
                              <w:rPr>
                                <w:rFonts w:ascii="Sofia Pro" w:hAnsi="Sofia Pro"/>
                                <w:color w:val="0C354B"/>
                                <w:sz w:val="40"/>
                                <w:szCs w:val="40"/>
                              </w:rPr>
                              <w:t>Benefit Guide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21.95pt;width:552.75pt;height: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" fillcolor="#e2e8f0" strokecolor="#e2e8f0" strokeweight=".5pt">
                <v:textbox>
                  <w:txbxContent>
                    <w:p w14:paraId="0DE92E3B" w14:textId="70FEF467" w:rsidR="003F4E91" w:rsidRPr="00064329" w:rsidRDefault="00CC0DC8" w:rsidP="003F4E91">
                      <w:pPr>
                        <w:jc w:val="center"/>
                        <w:rPr>
                          <w:rFonts w:ascii="Sofia Pro" w:hAnsi="Sofia Pro"/>
                          <w:color w:val="0C354B"/>
                          <w:sz w:val="40"/>
                          <w:szCs w:val="40"/>
                        </w:rPr>
                      </w:pPr>
                      <w:r>
                        <w:rPr>
                          <w:rFonts w:ascii="Sofia Pro" w:hAnsi="Sofia Pro"/>
                          <w:color w:val="0C354B"/>
                          <w:sz w:val="40"/>
                          <w:szCs w:val="40"/>
                        </w:rPr>
                        <w:t>Benefit Guide Language</w:t>
                      </w:r>
                    </w:p>
                  </w:txbxContent>
                </v:textbox>
              </v:shape>
            </w:pict>
          </mc:Fallback>
        </mc:AlternateContent>
      </w:r>
    </w:p>
    <w:p w14:paraId="5F39EAF9" w14:textId="3B807243" w:rsidR="00130EC7" w:rsidRDefault="00130EC7" w:rsidP="0064558D">
      <w:pPr>
        <w:rPr>
          <w:rFonts w:cstheme="majorHAnsi"/>
          <w:noProof/>
        </w:rPr>
      </w:pPr>
    </w:p>
    <w:p w14:paraId="53D67ADF" w14:textId="191783A6" w:rsidR="0035555C" w:rsidRPr="00DC7D82" w:rsidRDefault="007D0A22" w:rsidP="00DC7D82">
      <w:pPr>
        <w:jc w:val="both"/>
        <w:rPr>
          <w:rFonts w:ascii="Sofia Pro Medium" w:eastAsiaTheme="minorHAnsi" w:hAnsi="Sofia Pro Medium" w:cstheme="minorHAnsi"/>
        </w:rPr>
      </w:pPr>
      <w:r w:rsidRPr="42C41896">
        <w:rPr>
          <w:rFonts w:cstheme="minorHAnsi"/>
          <w:b/>
          <w:bCs/>
          <w:noProof/>
          <w:sz w:val="22"/>
          <w:szCs w:val="22"/>
        </w:rPr>
        <w:fldChar w:fldCharType="begin"/>
      </w:r>
      <w:r w:rsidRPr="005051AE">
        <w:rPr>
          <w:sz w:val="22"/>
          <w:szCs w:val="22"/>
        </w:rPr>
        <w:instrText xml:space="preserve"> TOC \o "1-3" \h \z \u </w:instrText>
      </w:r>
      <w:r w:rsidRPr="42C41896">
        <w:rPr>
          <w:rFonts w:cstheme="minorHAnsi"/>
          <w:b/>
          <w:bCs/>
          <w:noProof/>
          <w:sz w:val="22"/>
          <w:szCs w:val="22"/>
        </w:rPr>
        <w:fldChar w:fldCharType="separate"/>
      </w:r>
    </w:p>
    <w:p w14:paraId="3CF5FBDF" w14:textId="4A744C3C" w:rsidR="00601044" w:rsidRPr="00CC0DC8" w:rsidRDefault="007D0A22" w:rsidP="00CC0DC8">
      <w:pPr>
        <w:pStyle w:val="Heading1"/>
        <w:rPr>
          <w:rFonts w:asciiTheme="minorHAnsi" w:hAnsiTheme="minorHAnsi" w:cstheme="minorHAnsi"/>
          <w:color w:val="auto"/>
          <w:sz w:val="24"/>
          <w:szCs w:val="24"/>
        </w:rPr>
      </w:pPr>
      <w:r w:rsidRPr="42C41896">
        <w:rPr>
          <w:rFonts w:ascii="Sofia Pro Medium" w:hAnsi="Sofia Pro Medium"/>
          <w:sz w:val="22"/>
          <w:szCs w:val="22"/>
        </w:rPr>
        <w:fldChar w:fldCharType="end"/>
      </w:r>
      <w:bookmarkStart w:id="0" w:name="_Toc1385461869"/>
      <w:r w:rsidR="00601044" w:rsidRPr="42C41896">
        <w:rPr>
          <w:rFonts w:ascii="Sofia Pro Medium" w:hAnsi="Sofia Pro Medium"/>
          <w:color w:val="0C354B"/>
          <w:sz w:val="22"/>
          <w:szCs w:val="22"/>
        </w:rPr>
        <w:t xml:space="preserve">Benefit </w:t>
      </w:r>
      <w:r w:rsidR="00456420" w:rsidRPr="42C41896">
        <w:rPr>
          <w:rFonts w:ascii="Sofia Pro Medium" w:hAnsi="Sofia Pro Medium"/>
          <w:color w:val="0C354B"/>
          <w:sz w:val="22"/>
          <w:szCs w:val="22"/>
        </w:rPr>
        <w:t>Guide</w:t>
      </w:r>
      <w:bookmarkEnd w:id="0"/>
    </w:p>
    <w:p w14:paraId="66254421" w14:textId="6A9D780E" w:rsidR="002213BD" w:rsidRPr="005063D4" w:rsidRDefault="0025408E" w:rsidP="00985A5B">
      <w:pPr>
        <w:rPr>
          <w:rFonts w:cstheme="minorHAnsi"/>
          <w:b/>
          <w:bCs/>
          <w:color w:val="FD7B56"/>
          <w:sz w:val="22"/>
          <w:szCs w:val="22"/>
        </w:rPr>
      </w:pPr>
      <w:r>
        <w:rPr>
          <w:rFonts w:cstheme="majorHAnsi"/>
          <w:noProof/>
        </w:rPr>
        <w:drawing>
          <wp:anchor distT="0" distB="0" distL="114300" distR="114300" simplePos="0" relativeHeight="251659267" behindDoc="0" locked="0" layoutInCell="1" allowOverlap="1" wp14:anchorId="01B668B6" wp14:editId="013DD41C">
            <wp:simplePos x="0" y="0"/>
            <wp:positionH relativeFrom="column">
              <wp:posOffset>4671060</wp:posOffset>
            </wp:positionH>
            <wp:positionV relativeFrom="paragraph">
              <wp:posOffset>215265</wp:posOffset>
            </wp:positionV>
            <wp:extent cx="2020570" cy="1428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057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03A">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1ED8188B"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1217407D"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needs. </w:t>
      </w:r>
    </w:p>
    <w:p w14:paraId="4D75C039" w14:textId="2AE2AA80"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74FC6A47"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EndPr/>
        <w:sdtContent>
          <w:r w:rsidR="00CC0DC8">
            <w:rPr>
              <w:rFonts w:cstheme="minorHAnsi"/>
            </w:rPr>
            <w:t>www.myhealthmath.com/</w:t>
          </w:r>
          <w:r w:rsidR="00460BC9">
            <w:rPr>
              <w:rFonts w:cstheme="minorHAnsi"/>
            </w:rPr>
            <w:t>Boldt</w:t>
          </w:r>
          <w:r w:rsidR="00CC0DC8">
            <w:rPr>
              <w:rFonts w:cstheme="minorHAnsi"/>
            </w:rPr>
            <w:t>2023</w:t>
          </w:r>
        </w:sdtContent>
      </w:sdt>
      <w:r>
        <w:rPr>
          <w:rFonts w:cstheme="minorHAnsi"/>
        </w:rPr>
        <w:t xml:space="preserve">. </w:t>
      </w:r>
    </w:p>
    <w:p w14:paraId="1DF30C0B" w14:textId="12B8A23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3550B8A9"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7AF795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4BEA42D6"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2C5B1950"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 a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EndPr/>
        <w:sdtContent>
          <w:r w:rsidR="00460BC9">
            <w:rPr>
              <w:rFonts w:cstheme="minorHAnsi"/>
              <w:sz w:val="22"/>
              <w:szCs w:val="22"/>
            </w:rPr>
            <w:t>www.myhealthmath.com/Boldt2023</w:t>
          </w:r>
        </w:sdtContent>
      </w:sdt>
      <w:r w:rsidR="00196193">
        <w:rPr>
          <w:rFonts w:cstheme="minorHAnsi"/>
          <w:sz w:val="22"/>
          <w:szCs w:val="22"/>
        </w:rPr>
        <w:t xml:space="preserve"> and reach out to </w:t>
      </w:r>
      <w:hyperlink r:id="rId14"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7CE7C5F3"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EndPr/>
        <w:sdtContent>
          <w:r w:rsidR="00460BC9">
            <w:rPr>
              <w:rFonts w:cstheme="minorHAnsi"/>
              <w:sz w:val="22"/>
              <w:szCs w:val="22"/>
            </w:rPr>
            <w:t>www.myhealthmath.com/Boldt2023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7287FE92"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EndPr/>
        <w:sdtContent>
          <w:r w:rsidR="00460BC9">
            <w:rPr>
              <w:rFonts w:cstheme="minorHAnsi"/>
              <w:sz w:val="22"/>
              <w:szCs w:val="22"/>
            </w:rPr>
            <w:t>www.myhealthmath.com/Boldt2023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46262795"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 xml:space="preserve">Take a few minutes to use Decision Doc </w:t>
      </w:r>
      <w:r w:rsidR="00504D4F">
        <w:rPr>
          <w:rFonts w:cstheme="minorHAnsi"/>
          <w:sz w:val="22"/>
          <w:szCs w:val="22"/>
        </w:rPr>
        <w:lastRenderedPageBreak/>
        <w:t>(</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EndPr/>
        <w:sdtContent>
          <w:r w:rsidR="00460BC9">
            <w:rPr>
              <w:rFonts w:cstheme="minorHAnsi"/>
              <w:sz w:val="22"/>
              <w:szCs w:val="22"/>
            </w:rPr>
            <w:t>www.myhealthmath.com/Boldt2023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657F1196" w14:textId="7F024369" w:rsidR="00456420" w:rsidRDefault="00130EC7" w:rsidP="00456420">
      <w:pPr>
        <w:pStyle w:val="Heading2"/>
        <w:rPr>
          <w:rFonts w:ascii="Sofia Pro Medium" w:hAnsi="Sofia Pro Medium"/>
          <w:color w:val="0C354B"/>
          <w:sz w:val="22"/>
          <w:szCs w:val="22"/>
        </w:rPr>
      </w:pPr>
      <w:r>
        <w:rPr>
          <w:rFonts w:ascii="Sofia Pro Medium" w:hAnsi="Sofia Pro Medium"/>
          <w:color w:val="0C354B"/>
          <w:sz w:val="22"/>
          <w:szCs w:val="22"/>
        </w:rPr>
        <w:t>Additional Blurbs</w:t>
      </w:r>
    </w:p>
    <w:p w14:paraId="39B4CC5B" w14:textId="0D79CAFC"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r w:rsidR="00460BC9">
        <w:rPr>
          <w:rFonts w:cstheme="minorHAnsi"/>
        </w:rPr>
        <w:t>Boldt</w:t>
      </w:r>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460BC9">
            <w:rPr>
              <w:rFonts w:cstheme="minorHAnsi"/>
            </w:rPr>
            <w:t>www.myhealthmath.com/Boldt2023</w:t>
          </w:r>
        </w:sdtContent>
      </w:sdt>
      <w:r w:rsidRPr="00F75820">
        <w:rPr>
          <w:rFonts w:cstheme="minorHAnsi"/>
        </w:rPr>
        <w:t xml:space="preserve"> to get started.</w:t>
      </w:r>
    </w:p>
    <w:p w14:paraId="4AEBB341" w14:textId="0F0EAAC9"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EndPr/>
        <w:sdtContent>
          <w:r w:rsidR="00460BC9">
            <w:rPr>
              <w:rFonts w:cstheme="minorHAnsi"/>
            </w:rPr>
            <w:t>www.myhealthmath.com/Boldt2023</w:t>
          </w:r>
        </w:sdtContent>
      </w:sdt>
    </w:p>
    <w:p w14:paraId="03386E03" w14:textId="62EB3374"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460BC9">
            <w:rPr>
              <w:rFonts w:cstheme="minorHAnsi"/>
            </w:rPr>
            <w:t>www.myhealthmath.com/Boldt2023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1" w:name="_Toc112935786"/>
      <w:bookmarkEnd w:id="1"/>
    </w:p>
    <w:sectPr w:rsidR="00EC446F" w:rsidRPr="00EC446F"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9A5C" w14:textId="77777777" w:rsidR="00B24BF1" w:rsidRDefault="00B24BF1" w:rsidP="00736825">
      <w:pPr>
        <w:spacing w:before="0" w:after="0" w:line="240" w:lineRule="auto"/>
      </w:pPr>
      <w:r>
        <w:separator/>
      </w:r>
    </w:p>
  </w:endnote>
  <w:endnote w:type="continuationSeparator" w:id="0">
    <w:p w14:paraId="0448B787" w14:textId="77777777" w:rsidR="00B24BF1" w:rsidRDefault="00B24BF1" w:rsidP="00736825">
      <w:pPr>
        <w:spacing w:before="0" w:after="0" w:line="240" w:lineRule="auto"/>
      </w:pPr>
      <w:r>
        <w:continuationSeparator/>
      </w:r>
    </w:p>
  </w:endnote>
  <w:endnote w:type="continuationNotice" w:id="1">
    <w:p w14:paraId="6EAC4457" w14:textId="77777777" w:rsidR="00B24BF1" w:rsidRDefault="00B24B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F1F7" w14:textId="77777777" w:rsidR="00B24BF1" w:rsidRDefault="00B24BF1" w:rsidP="00736825">
      <w:pPr>
        <w:spacing w:before="0" w:after="0" w:line="240" w:lineRule="auto"/>
      </w:pPr>
      <w:r>
        <w:separator/>
      </w:r>
    </w:p>
  </w:footnote>
  <w:footnote w:type="continuationSeparator" w:id="0">
    <w:p w14:paraId="2A98D32D" w14:textId="77777777" w:rsidR="00B24BF1" w:rsidRDefault="00B24BF1" w:rsidP="00736825">
      <w:pPr>
        <w:spacing w:before="0" w:after="0" w:line="240" w:lineRule="auto"/>
      </w:pPr>
      <w:r>
        <w:continuationSeparator/>
      </w:r>
    </w:p>
  </w:footnote>
  <w:footnote w:type="continuationNotice" w:id="1">
    <w:p w14:paraId="0BCC0E85" w14:textId="77777777" w:rsidR="00B24BF1" w:rsidRDefault="00B24BF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0046"/>
    <w:rsid w:val="00241623"/>
    <w:rsid w:val="00242A5B"/>
    <w:rsid w:val="00251170"/>
    <w:rsid w:val="002538B4"/>
    <w:rsid w:val="0025408E"/>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2E7FF4"/>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3E38"/>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BC9"/>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5AD0"/>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47CFC"/>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3965"/>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3E90"/>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4BF1"/>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A7C28"/>
    <w:rsid w:val="00CB0F8E"/>
    <w:rsid w:val="00CB149E"/>
    <w:rsid w:val="00CC0DC8"/>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15133"/>
    <w:rsid w:val="00F24A6E"/>
    <w:rsid w:val="00F273DE"/>
    <w:rsid w:val="00F3115C"/>
    <w:rsid w:val="00F31652"/>
    <w:rsid w:val="00F32EB5"/>
    <w:rsid w:val="00F332AD"/>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76070"/>
    <w:rsid w:val="006B6821"/>
    <w:rsid w:val="007146EE"/>
    <w:rsid w:val="007630C4"/>
    <w:rsid w:val="007749E7"/>
    <w:rsid w:val="007A73BA"/>
    <w:rsid w:val="007B4B1E"/>
    <w:rsid w:val="00915F97"/>
    <w:rsid w:val="00927B31"/>
    <w:rsid w:val="00962A6D"/>
    <w:rsid w:val="00AD1ECA"/>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488</Words>
  <Characters>2788</Characters>
  <Application>Microsoft Office Word</Application>
  <DocSecurity>0</DocSecurity>
  <Lines>23</Lines>
  <Paragraphs>6</Paragraphs>
  <ScaleCrop>false</ScaleCrop>
  <Company>The Boldt Company</Company>
  <LinksUpToDate>false</LinksUpToDate>
  <CharactersWithSpaces>3270</CharactersWithSpaces>
  <SharedDoc>false</SharedDoc>
  <HLinks>
    <vt:vector size="6" baseType="variant">
      <vt:variant>
        <vt:i4>5636217</vt:i4>
      </vt:variant>
      <vt:variant>
        <vt:i4>3</vt:i4>
      </vt:variant>
      <vt:variant>
        <vt:i4>0</vt:i4>
      </vt:variant>
      <vt:variant>
        <vt:i4>5</vt:i4>
      </vt:variant>
      <vt:variant>
        <vt:lpwstr>mailto:questions@myhealthmath.com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www.myhealthmath.com/Boldt2023</cp:keywords>
  <dc:description>4 $100 Amazon gift cards</dc:description>
  <cp:lastModifiedBy>Heather Rogers</cp:lastModifiedBy>
  <cp:revision>10</cp:revision>
  <dcterms:created xsi:type="dcterms:W3CDTF">2022-09-28T15:19:00Z</dcterms:created>
  <dcterms:modified xsi:type="dcterms:W3CDTF">2022-09-28T17:23:00Z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