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570F32B6" w:rsidR="002A2627" w:rsidRPr="00064329" w:rsidRDefault="003D7066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Wright-Pierce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570F32B6" w:rsidR="002A2627" w:rsidRPr="00064329" w:rsidRDefault="003D7066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Wright-Pierce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539D1980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D7066">
            <w:rPr>
              <w:rFonts w:cstheme="minorHAnsi"/>
              <w:sz w:val="22"/>
              <w:szCs w:val="22"/>
            </w:rPr>
            <w:t>Wright-Pierce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D7066">
            <w:rPr>
              <w:rFonts w:cstheme="minorHAnsi"/>
              <w:sz w:val="22"/>
              <w:szCs w:val="22"/>
            </w:rPr>
            <w:t>www.myhealthmath.com/wright-pierce2023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03FA425F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. Consider having someone from the executive leadership level </w:t>
      </w:r>
      <w:r w:rsidR="003D7066">
        <w:rPr>
          <w:rFonts w:eastAsia="Calibri" w:cstheme="minorHAnsi"/>
          <w:i/>
          <w:iCs/>
          <w:sz w:val="22"/>
          <w:szCs w:val="22"/>
        </w:rPr>
        <w:t xml:space="preserve">send 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637B3DB7" w14:textId="3BD9CAC9" w:rsidR="00395B70" w:rsidRDefault="00395B70" w:rsidP="003D7066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D7066">
            <w:rPr>
              <w:rFonts w:cstheme="minorHAnsi"/>
              <w:sz w:val="22"/>
              <w:szCs w:val="22"/>
            </w:rPr>
            <w:t>Wright-Pierce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  <w:bookmarkStart w:id="5" w:name="_Hlk52452357"/>
    </w:p>
    <w:p w14:paraId="09FB71F2" w14:textId="2A790D51" w:rsidR="00395B70" w:rsidRDefault="00395B70" w:rsidP="00903A9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We’re pleased to announce that we are continuing our partnership with MyHealthMath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save </w:t>
      </w:r>
      <w:r w:rsidRPr="003D7066">
        <w:rPr>
          <w:b/>
          <w:bCs/>
          <w:sz w:val="22"/>
          <w:szCs w:val="22"/>
        </w:rPr>
        <w:t>over $1,300 a</w:t>
      </w:r>
      <w:r>
        <w:rPr>
          <w:b/>
          <w:bCs/>
          <w:sz w:val="22"/>
          <w:szCs w:val="22"/>
        </w:rPr>
        <w:t xml:space="preserve">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D7066">
            <w:rPr>
              <w:sz w:val="22"/>
              <w:szCs w:val="22"/>
            </w:rPr>
            <w:t>www.myhealthmath.com/wright-pierce2023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Pr="00A33002">
        <w:rPr>
          <w:sz w:val="22"/>
          <w:szCs w:val="22"/>
        </w:rPr>
        <w:t>health plan</w:t>
      </w:r>
      <w:r>
        <w:rPr>
          <w:sz w:val="22"/>
          <w:szCs w:val="22"/>
        </w:rPr>
        <w:t xml:space="preserve"> and saves you the most money</w:t>
      </w:r>
      <w:bookmarkEnd w:id="4"/>
      <w:r w:rsidR="003D7066">
        <w:rPr>
          <w:sz w:val="22"/>
          <w:szCs w:val="22"/>
        </w:rPr>
        <w:t>.</w:t>
      </w:r>
      <w:r w:rsidR="00C33394" w:rsidRPr="00243562">
        <w:rPr>
          <w:rFonts w:eastAsia="Calibri"/>
          <w:sz w:val="22"/>
          <w:szCs w:val="22"/>
        </w:rPr>
        <w:t xml:space="preserve"> </w:t>
      </w:r>
    </w:p>
    <w:p w14:paraId="1A01DAA4" w14:textId="77777777" w:rsidR="00CA261A" w:rsidRDefault="00CA261A" w:rsidP="00903A97">
      <w:pPr>
        <w:spacing w:before="0" w:after="0"/>
        <w:rPr>
          <w:sz w:val="22"/>
          <w:szCs w:val="22"/>
        </w:rPr>
      </w:pPr>
    </w:p>
    <w:p w14:paraId="364FFCC2" w14:textId="40FF73CB" w:rsidR="00555877" w:rsidRDefault="00555877" w:rsidP="00903A97">
      <w:pPr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>Keep an eye out for more communications about Decision Doc</w:t>
      </w:r>
      <w:r w:rsidR="0073740A">
        <w:rPr>
          <w:sz w:val="22"/>
          <w:szCs w:val="22"/>
        </w:rPr>
        <w:t xml:space="preserve"> during open enrollment</w:t>
      </w:r>
      <w:r>
        <w:rPr>
          <w:sz w:val="22"/>
          <w:szCs w:val="22"/>
        </w:rPr>
        <w:t xml:space="preserve"> (there may be some exciting incentive</w:t>
      </w:r>
      <w:r w:rsidR="0073740A">
        <w:rPr>
          <w:sz w:val="22"/>
          <w:szCs w:val="22"/>
        </w:rPr>
        <w:t xml:space="preserve"> opportunities coming your way </w:t>
      </w:r>
      <w:r w:rsidR="0073740A" w:rsidRPr="007374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740A">
        <w:rPr>
          <w:sz w:val="22"/>
          <w:szCs w:val="22"/>
        </w:rPr>
        <w:t>).</w:t>
      </w: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2309FD60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62DC52CA" w:rsidR="00395B70" w:rsidRDefault="003D7066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Wright-Pierce</w:t>
          </w:r>
        </w:p>
      </w:sdtContent>
    </w:sdt>
    <w:p w14:paraId="610A81A3" w14:textId="77777777" w:rsidR="003D7066" w:rsidRDefault="003D7066">
      <w:pPr>
        <w:spacing w:before="0" w:after="160" w:line="259" w:lineRule="auto"/>
        <w:rPr>
          <w:rFonts w:ascii="Sofia Pro Medium" w:eastAsiaTheme="majorEastAsia" w:hAnsi="Sofia Pro Medium" w:cstheme="majorBidi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br w:type="page"/>
      </w:r>
    </w:p>
    <w:p w14:paraId="72CE2740" w14:textId="10ECA1DE" w:rsidR="003D7066" w:rsidRPr="008B467B" w:rsidRDefault="003D7066" w:rsidP="003D7066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1600228B" w14:textId="39A925B1" w:rsidR="00E44A3C" w:rsidRDefault="00E44A3C" w:rsidP="00E44A3C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3D7066">
        <w:rPr>
          <w:rFonts w:eastAsia="Calibri" w:cstheme="minorHAnsi"/>
          <w:b/>
          <w:bCs/>
          <w:sz w:val="22"/>
          <w:szCs w:val="22"/>
        </w:rPr>
        <w:t>Subject:</w:t>
      </w:r>
      <w:r w:rsidRPr="003D7066">
        <w:rPr>
          <w:rFonts w:eastAsia="Calibri" w:cstheme="minorHAnsi"/>
          <w:sz w:val="22"/>
          <w:szCs w:val="22"/>
        </w:rPr>
        <w:t xml:space="preserve"> Don’t Miss Out – Exclusive Raffle for Using Decision Doc!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48A7A32F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D7066">
            <w:rPr>
              <w:rFonts w:cstheme="minorHAnsi"/>
              <w:sz w:val="22"/>
              <w:szCs w:val="22"/>
            </w:rPr>
            <w:t>Wright-Pierce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723F2A5B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D7066">
            <w:rPr>
              <w:rFonts w:cstheme="minorHAnsi"/>
            </w:rPr>
            <w:t>www.myhealthmath.com/wright-pierce2023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67EC7D99" w14:textId="77777777" w:rsidR="007F5A8E" w:rsidRDefault="007F5A8E" w:rsidP="00903A97">
      <w:pPr>
        <w:spacing w:after="0" w:line="252" w:lineRule="auto"/>
        <w:rPr>
          <w:rFonts w:eastAsia="Calibri" w:cstheme="minorHAnsi"/>
          <w:b/>
          <w:bCs/>
          <w:sz w:val="22"/>
          <w:szCs w:val="22"/>
          <w:highlight w:val="green"/>
        </w:rPr>
      </w:pPr>
    </w:p>
    <w:p w14:paraId="594E8068" w14:textId="072FDFA5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</w:t>
      </w:r>
      <w:proofErr w:type="spellStart"/>
      <w:r>
        <w:rPr>
          <w:rFonts w:cstheme="minorHAnsi"/>
          <w:sz w:val="22"/>
          <w:szCs w:val="22"/>
        </w:rPr>
        <w:t>MyHealthMath</w:t>
      </w:r>
      <w:proofErr w:type="spellEnd"/>
      <w:r>
        <w:rPr>
          <w:rFonts w:cstheme="minorHAnsi"/>
          <w:sz w:val="22"/>
          <w:szCs w:val="22"/>
        </w:rPr>
        <w:t xml:space="preserve"> is offering an exclusive raffle to </w:t>
      </w:r>
      <w:sdt>
        <w:sdtPr>
          <w:rPr>
            <w:rFonts w:cstheme="minorHAnsi"/>
            <w:sz w:val="22"/>
            <w:szCs w:val="22"/>
          </w:rPr>
          <w:alias w:val="Company"/>
          <w:id w:val="-92996550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D7066">
            <w:rPr>
              <w:rFonts w:cstheme="minorHAnsi"/>
              <w:sz w:val="22"/>
              <w:szCs w:val="22"/>
            </w:rPr>
            <w:t>Wright-Pierce</w:t>
          </w:r>
        </w:sdtContent>
      </w:sdt>
      <w:r>
        <w:rPr>
          <w:rFonts w:cstheme="minorHAnsi"/>
          <w:sz w:val="22"/>
          <w:szCs w:val="22"/>
        </w:rPr>
        <w:t xml:space="preserve"> employees. The Raffle Details:</w:t>
      </w:r>
    </w:p>
    <w:p w14:paraId="595798DB" w14:textId="7FDCCF9E" w:rsidR="007F5A8E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Use Decision Doc </w:t>
      </w:r>
      <w:r w:rsidRPr="003D7066">
        <w:rPr>
          <w:rFonts w:cstheme="minorHAnsi"/>
        </w:rPr>
        <w:t xml:space="preserve">by </w:t>
      </w:r>
      <w:r w:rsidRPr="003D7066">
        <w:rPr>
          <w:rFonts w:cstheme="minorHAnsi"/>
          <w:b/>
          <w:bCs/>
        </w:rPr>
        <w:t xml:space="preserve">11:59pm EST on </w:t>
      </w:r>
      <w:r w:rsidR="003D7066" w:rsidRPr="003D7066">
        <w:rPr>
          <w:rFonts w:cstheme="minorHAnsi"/>
          <w:b/>
          <w:bCs/>
        </w:rPr>
        <w:t>November 21</w:t>
      </w:r>
      <w:r w:rsidR="003D7066" w:rsidRPr="003D7066">
        <w:rPr>
          <w:rFonts w:cstheme="minorHAnsi"/>
          <w:b/>
          <w:bCs/>
          <w:vertAlign w:val="superscript"/>
        </w:rPr>
        <w:t>st</w:t>
      </w:r>
      <w:r w:rsidRPr="003D7066">
        <w:rPr>
          <w:rFonts w:cstheme="minorHAnsi"/>
          <w:b/>
          <w:bCs/>
        </w:rPr>
        <w:t xml:space="preserve">, </w:t>
      </w:r>
      <w:proofErr w:type="gramStart"/>
      <w:r w:rsidRPr="003D7066">
        <w:rPr>
          <w:rFonts w:cstheme="minorHAnsi"/>
          <w:b/>
          <w:bCs/>
        </w:rPr>
        <w:t>2022</w:t>
      </w:r>
      <w:proofErr w:type="gramEnd"/>
      <w:r w:rsidRPr="003D7066">
        <w:rPr>
          <w:rFonts w:cstheme="minorHAnsi"/>
          <w:b/>
          <w:bCs/>
        </w:rPr>
        <w:t xml:space="preserve"> </w:t>
      </w:r>
      <w:r w:rsidRPr="003D7066">
        <w:rPr>
          <w:rFonts w:cstheme="minorHAnsi"/>
        </w:rPr>
        <w:t xml:space="preserve">for a chance to win 1 of </w:t>
      </w:r>
      <w:sdt>
        <w:sdtPr>
          <w:rPr>
            <w:rFonts w:cstheme="minorHAnsi"/>
            <w:b/>
            <w:bCs/>
          </w:rPr>
          <w:alias w:val="Comments"/>
          <w:id w:val="-994875717"/>
          <w:placeholder>
            <w:docPart w:val="CA18E2B36DAC4285AE989C3B00D0D1F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3D7066" w:rsidRPr="003D7066">
            <w:rPr>
              <w:rFonts w:cstheme="minorHAnsi"/>
              <w:b/>
              <w:bCs/>
            </w:rPr>
            <w:t>two</w:t>
          </w:r>
          <w:r w:rsidRPr="003D7066">
            <w:rPr>
              <w:rFonts w:cstheme="minorHAnsi"/>
              <w:b/>
              <w:bCs/>
            </w:rPr>
            <w:t xml:space="preserve"> $</w:t>
          </w:r>
          <w:r w:rsidR="003D7066" w:rsidRPr="003D7066">
            <w:rPr>
              <w:rFonts w:cstheme="minorHAnsi"/>
              <w:b/>
              <w:bCs/>
            </w:rPr>
            <w:t>50</w:t>
          </w:r>
          <w:r w:rsidRPr="003D7066">
            <w:rPr>
              <w:rFonts w:cstheme="minorHAnsi"/>
              <w:b/>
              <w:bCs/>
            </w:rPr>
            <w:t xml:space="preserve"> Amazon gift cards</w:t>
          </w:r>
        </w:sdtContent>
      </w:sdt>
      <w:r w:rsidRPr="003D7066">
        <w:rPr>
          <w:rFonts w:cstheme="minorHAnsi"/>
        </w:rPr>
        <w:t>.</w:t>
      </w:r>
    </w:p>
    <w:p w14:paraId="1AEA76D2" w14:textId="77777777" w:rsidR="007F5A8E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7F5A8E">
        <w:rPr>
          <w:rFonts w:cstheme="minorHAnsi"/>
        </w:rPr>
        <w:t>Already use Decision Doc? Great news – you’ve been automatically entered into this raffle!</w:t>
      </w:r>
    </w:p>
    <w:p w14:paraId="6340F66B" w14:textId="2F1BF81E" w:rsidR="007F5A8E" w:rsidRPr="007F5A8E" w:rsidRDefault="003D7066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Two</w:t>
      </w:r>
      <w:r w:rsidR="007F5A8E" w:rsidRPr="007F5A8E">
        <w:rPr>
          <w:rFonts w:cstheme="minorHAnsi"/>
        </w:rPr>
        <w:t xml:space="preserve"> lucky winners will receive their gift </w:t>
      </w:r>
      <w:r w:rsidR="007F5A8E" w:rsidRPr="003D7066">
        <w:rPr>
          <w:rFonts w:cstheme="minorHAnsi"/>
        </w:rPr>
        <w:t xml:space="preserve">card via email by 3pm EST on Tuesday, </w:t>
      </w:r>
      <w:r w:rsidRPr="003D7066">
        <w:rPr>
          <w:rFonts w:cstheme="minorHAnsi"/>
        </w:rPr>
        <w:t>November</w:t>
      </w:r>
      <w:r>
        <w:rPr>
          <w:rFonts w:cstheme="minorHAnsi"/>
        </w:rPr>
        <w:t xml:space="preserve"> 22nd</w:t>
      </w:r>
      <w:r w:rsidR="007F5A8E" w:rsidRPr="007F5A8E">
        <w:rPr>
          <w:rFonts w:cstheme="minorHAnsi"/>
        </w:rPr>
        <w:t>. Gift cards will come from gc-orders@gc.email.amazon.com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06092658" w:rsidR="00EC446F" w:rsidRPr="00220DDB" w:rsidRDefault="003D7066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Wright-Pierce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C119" w14:textId="77777777" w:rsidR="00DC3ECD" w:rsidRDefault="00DC3ECD" w:rsidP="00736825">
      <w:pPr>
        <w:spacing w:before="0" w:after="0" w:line="240" w:lineRule="auto"/>
      </w:pPr>
      <w:r>
        <w:separator/>
      </w:r>
    </w:p>
  </w:endnote>
  <w:endnote w:type="continuationSeparator" w:id="0">
    <w:p w14:paraId="53B89E72" w14:textId="77777777" w:rsidR="00DC3ECD" w:rsidRDefault="00DC3ECD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25DA106" w14:textId="77777777" w:rsidR="00DC3ECD" w:rsidRDefault="00DC3E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5AE6" w14:textId="77777777" w:rsidR="00DC3ECD" w:rsidRDefault="00DC3ECD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8CB8FE8" w14:textId="77777777" w:rsidR="00DC3ECD" w:rsidRDefault="00DC3ECD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DC5291C" w14:textId="77777777" w:rsidR="00DC3ECD" w:rsidRDefault="00DC3EC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0989502">
    <w:abstractNumId w:val="4"/>
  </w:num>
  <w:num w:numId="2" w16cid:durableId="1981381560">
    <w:abstractNumId w:val="14"/>
  </w:num>
  <w:num w:numId="3" w16cid:durableId="1799759647">
    <w:abstractNumId w:val="20"/>
  </w:num>
  <w:num w:numId="4" w16cid:durableId="221019560">
    <w:abstractNumId w:val="2"/>
  </w:num>
  <w:num w:numId="5" w16cid:durableId="782577696">
    <w:abstractNumId w:val="3"/>
  </w:num>
  <w:num w:numId="6" w16cid:durableId="22483517">
    <w:abstractNumId w:val="18"/>
  </w:num>
  <w:num w:numId="7" w16cid:durableId="1736124436">
    <w:abstractNumId w:val="10"/>
  </w:num>
  <w:num w:numId="8" w16cid:durableId="1808084213">
    <w:abstractNumId w:val="22"/>
  </w:num>
  <w:num w:numId="9" w16cid:durableId="1948005805">
    <w:abstractNumId w:val="12"/>
  </w:num>
  <w:num w:numId="10" w16cid:durableId="138303896">
    <w:abstractNumId w:val="0"/>
  </w:num>
  <w:num w:numId="11" w16cid:durableId="1326977400">
    <w:abstractNumId w:val="1"/>
  </w:num>
  <w:num w:numId="12" w16cid:durableId="191944016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02327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8584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4150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5029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6672986">
    <w:abstractNumId w:val="11"/>
  </w:num>
  <w:num w:numId="18" w16cid:durableId="671416623">
    <w:abstractNumId w:val="13"/>
  </w:num>
  <w:num w:numId="19" w16cid:durableId="1066687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4232204">
    <w:abstractNumId w:val="12"/>
  </w:num>
  <w:num w:numId="21" w16cid:durableId="259148709">
    <w:abstractNumId w:val="7"/>
  </w:num>
  <w:num w:numId="22" w16cid:durableId="2073430689">
    <w:abstractNumId w:val="10"/>
  </w:num>
  <w:num w:numId="23" w16cid:durableId="1310983247">
    <w:abstractNumId w:val="15"/>
  </w:num>
  <w:num w:numId="24" w16cid:durableId="680620772">
    <w:abstractNumId w:val="16"/>
  </w:num>
  <w:num w:numId="25" w16cid:durableId="1088382816">
    <w:abstractNumId w:val="5"/>
  </w:num>
  <w:num w:numId="26" w16cid:durableId="1205871636">
    <w:abstractNumId w:val="9"/>
  </w:num>
  <w:num w:numId="27" w16cid:durableId="1788085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3261930">
    <w:abstractNumId w:val="19"/>
  </w:num>
  <w:num w:numId="29" w16cid:durableId="7679699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D7066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3ECD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A18E2B36DAC4285AE989C3B00D0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BB3E-6C74-4E02-BEB5-D30BF9621878}"/>
      </w:docPartPr>
      <w:docPartBody>
        <w:p w:rsidR="009656D0" w:rsidRDefault="006C5771" w:rsidP="006C5771">
          <w:pPr>
            <w:pStyle w:val="CA18E2B36DAC4285AE989C3B00D0D1F0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444D4"/>
    <w:rsid w:val="00962A6D"/>
    <w:rsid w:val="009656D0"/>
    <w:rsid w:val="00AF654F"/>
    <w:rsid w:val="00B32DBE"/>
    <w:rsid w:val="00B42A54"/>
    <w:rsid w:val="00B777BC"/>
    <w:rsid w:val="00BF68FC"/>
    <w:rsid w:val="00C60453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Company>Wright-Pierce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www.myhealthmath.com/wright-pierce2023</cp:keywords>
  <dc:description>two $50 Amazon gift cards</dc:description>
  <cp:lastModifiedBy>Jennifer Cazanov-Diggs</cp:lastModifiedBy>
  <cp:revision>2</cp:revision>
  <dcterms:created xsi:type="dcterms:W3CDTF">2022-11-10T19:29:00Z</dcterms:created>
  <dcterms:modified xsi:type="dcterms:W3CDTF">2022-11-10T19:29:00Z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